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C8" w:rsidRPr="004168C8" w:rsidRDefault="004168C8" w:rsidP="004168C8">
      <w:pPr>
        <w:jc w:val="center"/>
        <w:rPr>
          <w:rFonts w:ascii="Times New Roman" w:hAnsi="Times New Roman" w:cs="Times New Roman"/>
          <w:b/>
        </w:rPr>
      </w:pPr>
      <w:r w:rsidRPr="004168C8">
        <w:rPr>
          <w:rFonts w:ascii="Times New Roman" w:hAnsi="Times New Roman" w:cs="Times New Roman"/>
          <w:b/>
        </w:rPr>
        <w:t>Число замещенных рабочих мест индивидуальных предпринимателей - субъектов малого и среднего предпринимательства по видам экономической деятельности на</w:t>
      </w:r>
      <w:r>
        <w:rPr>
          <w:rFonts w:ascii="Times New Roman" w:hAnsi="Times New Roman" w:cs="Times New Roman"/>
          <w:b/>
        </w:rPr>
        <w:t xml:space="preserve"> </w:t>
      </w:r>
      <w:r w:rsidRPr="004168C8">
        <w:rPr>
          <w:rFonts w:ascii="Times New Roman" w:hAnsi="Times New Roman" w:cs="Times New Roman"/>
          <w:b/>
        </w:rPr>
        <w:t>01.09.2022 года</w:t>
      </w:r>
    </w:p>
    <w:p w:rsidR="004168C8" w:rsidRDefault="004168C8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8383"/>
        <w:gridCol w:w="1279"/>
      </w:tblGrid>
      <w:tr w:rsidR="004168C8" w:rsidTr="004168C8">
        <w:trPr>
          <w:trHeight w:hRule="exact" w:val="66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after="120" w:line="210" w:lineRule="exact"/>
              <w:ind w:left="120"/>
              <w:jc w:val="center"/>
            </w:pPr>
            <w:r>
              <w:rPr>
                <w:rStyle w:val="0pt"/>
                <w:b/>
                <w:bCs/>
              </w:rPr>
              <w:t>№</w:t>
            </w:r>
          </w:p>
          <w:p w:rsidR="004168C8" w:rsidRDefault="004168C8" w:rsidP="004168C8">
            <w:pPr>
              <w:pStyle w:val="2"/>
              <w:shd w:val="clear" w:color="auto" w:fill="auto"/>
              <w:spacing w:before="120" w:line="210" w:lineRule="exact"/>
              <w:ind w:left="120"/>
              <w:jc w:val="center"/>
            </w:pPr>
            <w:r>
              <w:rPr>
                <w:rStyle w:val="0pt"/>
                <w:b/>
                <w:bCs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  <w:b/>
                <w:bCs/>
              </w:rPr>
              <w:t>Всего: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173</w:t>
            </w:r>
          </w:p>
        </w:tc>
      </w:tr>
      <w:tr w:rsidR="004168C8" w:rsidTr="004168C8">
        <w:trPr>
          <w:trHeight w:hRule="exact" w:val="57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0pt"/>
                <w:b/>
                <w:bCs/>
              </w:rPr>
              <w:t>В том числе по видам экономической деятельности: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jc w:val="center"/>
              <w:rPr>
                <w:sz w:val="10"/>
                <w:szCs w:val="10"/>
              </w:rPr>
            </w:pP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1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Сельское хозяйство, охота и лесное хозяйство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28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2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Рыболовство, рыбоводство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3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Добыча полезных ископаемых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1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9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4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Обрабатывающие производства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19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210" w:lineRule="exact"/>
              <w:ind w:left="240"/>
            </w:pPr>
            <w:r w:rsidRPr="006F2E7D">
              <w:rPr>
                <w:rStyle w:val="0pt"/>
                <w:bCs/>
              </w:rPr>
              <w:t>из них: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jc w:val="center"/>
              <w:rPr>
                <w:sz w:val="10"/>
                <w:szCs w:val="10"/>
              </w:rPr>
            </w:pP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210" w:lineRule="exact"/>
            </w:pPr>
            <w:r w:rsidRPr="006F2E7D">
              <w:rPr>
                <w:rStyle w:val="0pt"/>
                <w:bCs/>
              </w:rPr>
              <w:t>производство пищевых продуктов, включая напитки, и табака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210" w:lineRule="exact"/>
            </w:pPr>
            <w:r w:rsidRPr="006F2E7D">
              <w:rPr>
                <w:rStyle w:val="0pt"/>
                <w:bCs/>
              </w:rPr>
              <w:t>производство прочих неметаллических минеральных продуктов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10</w:t>
            </w:r>
          </w:p>
        </w:tc>
      </w:tr>
      <w:tr w:rsidR="004168C8" w:rsidTr="004168C8">
        <w:trPr>
          <w:trHeight w:hRule="exact" w:val="3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210" w:lineRule="exact"/>
            </w:pPr>
            <w:r w:rsidRPr="006F2E7D">
              <w:rPr>
                <w:rStyle w:val="0pt"/>
                <w:bCs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60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210" w:lineRule="exact"/>
            </w:pPr>
            <w:r w:rsidRPr="006F2E7D">
              <w:rPr>
                <w:rStyle w:val="0pt"/>
                <w:bCs/>
              </w:rPr>
              <w:t>производство машин и оборудования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29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317" w:lineRule="exact"/>
            </w:pPr>
            <w:r w:rsidRPr="006F2E7D">
              <w:rPr>
                <w:rStyle w:val="0pt"/>
                <w:bCs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210" w:lineRule="exact"/>
            </w:pPr>
            <w:r w:rsidRPr="006F2E7D">
              <w:rPr>
                <w:rStyle w:val="0pt"/>
                <w:bCs/>
              </w:rPr>
              <w:t>прочие производства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5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Строительство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9</w:t>
            </w:r>
          </w:p>
        </w:tc>
      </w:tr>
      <w:tr w:rsidR="004168C8" w:rsidTr="004168C8">
        <w:trPr>
          <w:trHeight w:hRule="exact" w:val="65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6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317" w:lineRule="exact"/>
            </w:pPr>
            <w:r>
              <w:rPr>
                <w:rStyle w:val="11"/>
                <w:b/>
                <w:bCs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71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210" w:lineRule="exact"/>
            </w:pPr>
            <w:r w:rsidRPr="006F2E7D">
              <w:rPr>
                <w:rStyle w:val="0pt"/>
                <w:bCs/>
              </w:rPr>
              <w:t>из неё: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jc w:val="center"/>
              <w:rPr>
                <w:sz w:val="10"/>
                <w:szCs w:val="10"/>
              </w:rPr>
            </w:pPr>
          </w:p>
        </w:tc>
      </w:tr>
      <w:tr w:rsidR="004168C8" w:rsidTr="004168C8">
        <w:trPr>
          <w:trHeight w:hRule="exact" w:val="65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317" w:lineRule="exact"/>
            </w:pPr>
            <w:r w:rsidRPr="006F2E7D">
              <w:rPr>
                <w:rStyle w:val="0pt"/>
                <w:bCs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65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322" w:lineRule="exact"/>
            </w:pPr>
            <w:r w:rsidRPr="006F2E7D">
              <w:rPr>
                <w:rStyle w:val="0pt"/>
                <w:bCs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65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ind w:left="120"/>
              <w:jc w:val="center"/>
              <w:rPr>
                <w:sz w:val="10"/>
                <w:szCs w:val="10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Pr="006F2E7D" w:rsidRDefault="004168C8" w:rsidP="004168C8">
            <w:pPr>
              <w:pStyle w:val="2"/>
              <w:shd w:val="clear" w:color="auto" w:fill="auto"/>
              <w:spacing w:line="317" w:lineRule="exact"/>
            </w:pPr>
            <w:r w:rsidRPr="006F2E7D">
              <w:rPr>
                <w:rStyle w:val="0pt"/>
                <w:bCs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62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7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Гостиницы и рестораны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8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Транспорт и связь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25</w:t>
            </w:r>
          </w:p>
        </w:tc>
      </w:tr>
      <w:tr w:rsidR="004168C8" w:rsidTr="004168C8">
        <w:trPr>
          <w:trHeight w:hRule="exact" w:val="3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9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Финансовая деятельность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10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14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11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Образование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ind w:left="120"/>
              <w:jc w:val="center"/>
            </w:pPr>
            <w:r>
              <w:rPr>
                <w:rStyle w:val="11"/>
                <w:b/>
                <w:bCs/>
              </w:rPr>
              <w:t>12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</w:pPr>
            <w:r>
              <w:rPr>
                <w:rStyle w:val="11"/>
                <w:b/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  <w:b/>
                <w:bCs/>
              </w:rPr>
              <w:t>-</w:t>
            </w:r>
          </w:p>
        </w:tc>
      </w:tr>
      <w:tr w:rsidR="004168C8" w:rsidTr="004168C8">
        <w:trPr>
          <w:trHeight w:hRule="exact" w:val="35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40" w:lineRule="auto"/>
              <w:ind w:left="120"/>
              <w:jc w:val="center"/>
            </w:pPr>
            <w:r>
              <w:rPr>
                <w:rStyle w:val="11"/>
                <w:b/>
                <w:bCs/>
              </w:rPr>
              <w:t>13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40" w:lineRule="auto"/>
            </w:pPr>
            <w:r>
              <w:rPr>
                <w:rStyle w:val="11"/>
                <w:b/>
                <w:bCs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C8" w:rsidRDefault="004168C8" w:rsidP="004168C8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  <w:b/>
                <w:bCs/>
              </w:rPr>
              <w:t>5</w:t>
            </w:r>
          </w:p>
        </w:tc>
      </w:tr>
    </w:tbl>
    <w:p w:rsidR="004168C8" w:rsidRPr="004168C8" w:rsidRDefault="004168C8">
      <w:pPr>
        <w:rPr>
          <w:rFonts w:ascii="Times New Roman" w:hAnsi="Times New Roman" w:cs="Times New Roman"/>
          <w:b/>
        </w:rPr>
      </w:pPr>
    </w:p>
    <w:sectPr w:rsidR="004168C8" w:rsidRPr="004168C8" w:rsidSect="00DF141A">
      <w:pgSz w:w="11906" w:h="16838"/>
      <w:pgMar w:top="624" w:right="707" w:bottom="79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168C8"/>
    <w:rsid w:val="00030283"/>
    <w:rsid w:val="000434CC"/>
    <w:rsid w:val="000458EC"/>
    <w:rsid w:val="00072ECA"/>
    <w:rsid w:val="000A3234"/>
    <w:rsid w:val="000F722D"/>
    <w:rsid w:val="001046D6"/>
    <w:rsid w:val="00154F58"/>
    <w:rsid w:val="001A25A0"/>
    <w:rsid w:val="001F2D62"/>
    <w:rsid w:val="00263FD4"/>
    <w:rsid w:val="00271D08"/>
    <w:rsid w:val="00286801"/>
    <w:rsid w:val="00295309"/>
    <w:rsid w:val="002A2BD6"/>
    <w:rsid w:val="002B6F72"/>
    <w:rsid w:val="002C0D9A"/>
    <w:rsid w:val="002C6F02"/>
    <w:rsid w:val="002D0CEE"/>
    <w:rsid w:val="0030404C"/>
    <w:rsid w:val="00354C93"/>
    <w:rsid w:val="003B0703"/>
    <w:rsid w:val="003D5E34"/>
    <w:rsid w:val="003E54A9"/>
    <w:rsid w:val="004168C8"/>
    <w:rsid w:val="00431B33"/>
    <w:rsid w:val="00464F22"/>
    <w:rsid w:val="00473EE1"/>
    <w:rsid w:val="004907F0"/>
    <w:rsid w:val="00496B55"/>
    <w:rsid w:val="004A71FB"/>
    <w:rsid w:val="004C6CE2"/>
    <w:rsid w:val="005018D9"/>
    <w:rsid w:val="005C5756"/>
    <w:rsid w:val="005F590B"/>
    <w:rsid w:val="006554F0"/>
    <w:rsid w:val="00676D85"/>
    <w:rsid w:val="006F2ACC"/>
    <w:rsid w:val="006F2E7D"/>
    <w:rsid w:val="00740188"/>
    <w:rsid w:val="00740232"/>
    <w:rsid w:val="00746913"/>
    <w:rsid w:val="007A4461"/>
    <w:rsid w:val="007B2B33"/>
    <w:rsid w:val="007E530F"/>
    <w:rsid w:val="00810010"/>
    <w:rsid w:val="00820027"/>
    <w:rsid w:val="00822955"/>
    <w:rsid w:val="00870A9E"/>
    <w:rsid w:val="008F72C8"/>
    <w:rsid w:val="00903E03"/>
    <w:rsid w:val="00930495"/>
    <w:rsid w:val="00931550"/>
    <w:rsid w:val="00960AD4"/>
    <w:rsid w:val="009C03D1"/>
    <w:rsid w:val="009C6094"/>
    <w:rsid w:val="00A10C70"/>
    <w:rsid w:val="00A660E7"/>
    <w:rsid w:val="00A67DE8"/>
    <w:rsid w:val="00A8641C"/>
    <w:rsid w:val="00A93EE8"/>
    <w:rsid w:val="00B24867"/>
    <w:rsid w:val="00B45076"/>
    <w:rsid w:val="00B54060"/>
    <w:rsid w:val="00BF0830"/>
    <w:rsid w:val="00C1213E"/>
    <w:rsid w:val="00C44925"/>
    <w:rsid w:val="00C44EC5"/>
    <w:rsid w:val="00C97C44"/>
    <w:rsid w:val="00CC0F51"/>
    <w:rsid w:val="00CF5AAA"/>
    <w:rsid w:val="00D05859"/>
    <w:rsid w:val="00D608B5"/>
    <w:rsid w:val="00D93B82"/>
    <w:rsid w:val="00DA4A77"/>
    <w:rsid w:val="00DB0B2E"/>
    <w:rsid w:val="00DD27F5"/>
    <w:rsid w:val="00DF141A"/>
    <w:rsid w:val="00E01C15"/>
    <w:rsid w:val="00E02430"/>
    <w:rsid w:val="00E60091"/>
    <w:rsid w:val="00E616C2"/>
    <w:rsid w:val="00E7185F"/>
    <w:rsid w:val="00E74155"/>
    <w:rsid w:val="00EA10CB"/>
    <w:rsid w:val="00EB0E36"/>
    <w:rsid w:val="00ED7775"/>
    <w:rsid w:val="00EE69A8"/>
    <w:rsid w:val="00EE6A21"/>
    <w:rsid w:val="00EF136E"/>
    <w:rsid w:val="00F16AFD"/>
    <w:rsid w:val="00F37312"/>
    <w:rsid w:val="00F40493"/>
    <w:rsid w:val="00F9239F"/>
    <w:rsid w:val="00FB32E9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8C8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C97C44"/>
    <w:pPr>
      <w:keepNext/>
      <w:widowControl/>
      <w:ind w:firstLine="680"/>
      <w:jc w:val="both"/>
      <w:outlineLvl w:val="0"/>
    </w:pPr>
    <w:rPr>
      <w:rFonts w:ascii="Times New Roman" w:eastAsia="Times New Roman" w:hAnsi="Times New Roman" w:cs="Times New Roman"/>
      <w:b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44"/>
    <w:rPr>
      <w:b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4168C8"/>
    <w:rPr>
      <w:b/>
      <w:bCs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168C8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color w:val="auto"/>
      <w:spacing w:val="2"/>
      <w:sz w:val="21"/>
      <w:szCs w:val="21"/>
      <w:lang w:bidi="ar-SA"/>
    </w:rPr>
  </w:style>
  <w:style w:type="character" w:customStyle="1" w:styleId="0pt">
    <w:name w:val="Основной текст + Не полужирный;Интервал 0 pt"/>
    <w:basedOn w:val="a3"/>
    <w:rsid w:val="00416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4168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Company>MultiDVD Team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2022-10-13T06:20:00Z</dcterms:created>
  <dcterms:modified xsi:type="dcterms:W3CDTF">2022-10-13T09:38:00Z</dcterms:modified>
</cp:coreProperties>
</file>